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04" w:rsidRPr="00700A3E" w:rsidRDefault="007D5EED" w:rsidP="004D14AC">
      <w:pPr>
        <w:pStyle w:val="Title"/>
      </w:pPr>
      <w:r>
        <w:t xml:space="preserve">Student </w:t>
      </w:r>
      <w:r w:rsidR="0083618E">
        <w:t xml:space="preserve">Support </w:t>
      </w:r>
      <w:r>
        <w:t>Services</w:t>
      </w:r>
    </w:p>
    <w:p w:rsidR="00700A3E" w:rsidRDefault="00394302">
      <w:pPr>
        <w:rPr>
          <w:rFonts w:ascii="Arial" w:eastAsiaTheme="majorEastAsia" w:hAnsi="Arial" w:cstheme="majorBidi"/>
          <w:b/>
          <w:color w:val="2E74B5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662305</wp:posOffset>
            </wp:positionV>
            <wp:extent cx="6943725" cy="5172075"/>
            <wp:effectExtent l="0" t="0" r="9525" b="9525"/>
            <wp:wrapTopAndBottom/>
            <wp:docPr id="1" name="Picture 1" descr="Image contains the following text: 2019 Annual Report of Program Data" title="Cover page image of Hawaii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5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6501130</wp:posOffset>
            </wp:positionV>
            <wp:extent cx="3009900" cy="1028700"/>
            <wp:effectExtent l="0" t="0" r="0" b="0"/>
            <wp:wrapTopAndBottom/>
            <wp:docPr id="3" name="Picture 3" descr="Hawaii Community College logo" title="Hawaii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A3E">
        <w:br w:type="page"/>
      </w:r>
    </w:p>
    <w:p w:rsidR="00B92EB9" w:rsidRDefault="00B92EB9" w:rsidP="00B92EB9">
      <w:pPr>
        <w:pStyle w:val="Heading1"/>
      </w:pPr>
      <w:r w:rsidRPr="0060569B">
        <w:lastRenderedPageBreak/>
        <w:t xml:space="preserve">1. </w:t>
      </w:r>
      <w:r>
        <w:tab/>
      </w:r>
      <w:r w:rsidRPr="007352BD">
        <w:t>Program</w:t>
      </w:r>
      <w:r>
        <w:t xml:space="preserve"> Description</w:t>
      </w:r>
    </w:p>
    <w:p w:rsidR="00B92EB9" w:rsidRDefault="00B92EB9" w:rsidP="00B92EB9">
      <w:pPr>
        <w:rPr>
          <w:lang w:val="haw-US"/>
        </w:rPr>
      </w:pPr>
      <w:r>
        <w:rPr>
          <w:lang w:val="haw-US"/>
        </w:rPr>
        <w:t>Statement and brief description of the program including a listing of the program level Student Learning Outcomes (SLOs)</w:t>
      </w:r>
      <w:r w:rsidR="0007071E">
        <w:t xml:space="preserve"> </w:t>
      </w:r>
      <w:r w:rsidR="0007071E">
        <w:rPr>
          <w:lang w:val="haw-US"/>
        </w:rPr>
        <w:t>and/or Service Area Outcomes (SAOs).</w:t>
      </w:r>
    </w:p>
    <w:p w:rsidR="00B92EB9" w:rsidRPr="000B4758" w:rsidRDefault="00B92EB9" w:rsidP="00B92EB9">
      <w:pPr>
        <w:rPr>
          <w:lang w:val="haw-US"/>
        </w:rPr>
      </w:pPr>
    </w:p>
    <w:p w:rsidR="00B92EB9" w:rsidRDefault="00B92EB9" w:rsidP="00B92EB9"/>
    <w:p w:rsidR="00B92EB9" w:rsidRPr="00E54DE3" w:rsidRDefault="00B92EB9" w:rsidP="00B92EB9">
      <w:pPr>
        <w:pStyle w:val="Heading1"/>
      </w:pPr>
      <w:r w:rsidRPr="00E54DE3">
        <w:t xml:space="preserve">2. </w:t>
      </w:r>
      <w:r>
        <w:tab/>
        <w:t>Analysis of the Program</w:t>
      </w:r>
    </w:p>
    <w:p w:rsidR="00B92EB9" w:rsidRDefault="00B92EB9" w:rsidP="00B92EB9">
      <w:pPr>
        <w:rPr>
          <w:rFonts w:ascii="Arial" w:hAnsi="Arial" w:cs="Arial"/>
          <w:lang w:val="haw-US"/>
        </w:rPr>
      </w:pPr>
      <w:r>
        <w:rPr>
          <w:lang w:val="haw-US"/>
        </w:rPr>
        <w:t>Strengths and weaknesses in terms of demand, efficiency, and effectiveness based on an analysis of the Quantitiative Indicators</w:t>
      </w:r>
      <w:r>
        <w:t xml:space="preserve"> and surveys (located in the Appendix)</w:t>
      </w:r>
      <w:r>
        <w:rPr>
          <w:lang w:val="haw-US"/>
        </w:rPr>
        <w:t>.</w:t>
      </w:r>
    </w:p>
    <w:p w:rsidR="00B92EB9" w:rsidRDefault="00B92EB9" w:rsidP="00B92EB9">
      <w:pPr>
        <w:rPr>
          <w:rFonts w:ascii="Arial" w:hAnsi="Arial" w:cs="Arial"/>
          <w:lang w:val="haw-US"/>
        </w:rPr>
      </w:pPr>
    </w:p>
    <w:p w:rsidR="00B92EB9" w:rsidRDefault="00B92EB9" w:rsidP="00B92EB9"/>
    <w:p w:rsidR="00B92EB9" w:rsidRDefault="00B92EB9" w:rsidP="00B92EB9">
      <w:pPr>
        <w:pStyle w:val="Heading1"/>
      </w:pPr>
      <w:r>
        <w:t>3.</w:t>
      </w:r>
      <w:r>
        <w:tab/>
        <w:t>Program Student Learning Outcomes</w:t>
      </w:r>
    </w:p>
    <w:p w:rsidR="0007071E" w:rsidRPr="000B4758" w:rsidRDefault="0007071E" w:rsidP="0007071E">
      <w:pPr>
        <w:pStyle w:val="ListParagraph"/>
        <w:numPr>
          <w:ilvl w:val="0"/>
          <w:numId w:val="4"/>
        </w:numPr>
        <w:rPr>
          <w:lang w:val="haw-US"/>
        </w:rPr>
      </w:pPr>
      <w:r w:rsidRPr="000B4758">
        <w:rPr>
          <w:lang w:val="haw-US"/>
        </w:rPr>
        <w:t xml:space="preserve">List of the Program </w:t>
      </w:r>
      <w:r>
        <w:rPr>
          <w:lang w:val="haw-US"/>
        </w:rPr>
        <w:t>SLOs/SAOs</w:t>
      </w:r>
    </w:p>
    <w:p w:rsidR="0007071E" w:rsidRDefault="0007071E" w:rsidP="0007071E">
      <w:pPr>
        <w:pStyle w:val="ListParagraph"/>
        <w:numPr>
          <w:ilvl w:val="0"/>
          <w:numId w:val="4"/>
        </w:numPr>
        <w:rPr>
          <w:lang w:val="haw-US"/>
        </w:rPr>
      </w:pPr>
      <w:r w:rsidRPr="000B4758">
        <w:rPr>
          <w:lang w:val="haw-US"/>
        </w:rPr>
        <w:t xml:space="preserve">Program </w:t>
      </w:r>
      <w:r>
        <w:rPr>
          <w:lang w:val="haw-US"/>
        </w:rPr>
        <w:t>SLOs/SAOs</w:t>
      </w:r>
      <w:r w:rsidRPr="000B4758">
        <w:rPr>
          <w:lang w:val="haw-US"/>
        </w:rPr>
        <w:t xml:space="preserve"> that have been assessed </w:t>
      </w:r>
    </w:p>
    <w:p w:rsidR="0007071E" w:rsidRDefault="0007071E" w:rsidP="0007071E">
      <w:pPr>
        <w:pStyle w:val="ListParagraph"/>
        <w:numPr>
          <w:ilvl w:val="0"/>
          <w:numId w:val="4"/>
        </w:numPr>
        <w:rPr>
          <w:lang w:val="haw-US"/>
        </w:rPr>
      </w:pPr>
      <w:r>
        <w:rPr>
          <w:lang w:val="haw-US"/>
        </w:rPr>
        <w:t>Assessment Results</w:t>
      </w:r>
    </w:p>
    <w:p w:rsidR="00B92EB9" w:rsidRPr="0007071E" w:rsidRDefault="0007071E" w:rsidP="0007071E">
      <w:pPr>
        <w:pStyle w:val="ListParagraph"/>
        <w:numPr>
          <w:ilvl w:val="0"/>
          <w:numId w:val="4"/>
        </w:numPr>
        <w:rPr>
          <w:lang w:val="haw-US"/>
        </w:rPr>
      </w:pPr>
      <w:r>
        <w:rPr>
          <w:lang w:val="haw-US"/>
        </w:rPr>
        <w:t>Changes that have been made as a result of the assessments</w:t>
      </w:r>
    </w:p>
    <w:p w:rsidR="00B92EB9" w:rsidRDefault="00B92EB9" w:rsidP="00B92EB9"/>
    <w:p w:rsidR="00B92EB9" w:rsidRDefault="00B92EB9" w:rsidP="00B92EB9"/>
    <w:p w:rsidR="00B92EB9" w:rsidRPr="00311019" w:rsidRDefault="00B92EB9" w:rsidP="00B92EB9">
      <w:pPr>
        <w:pStyle w:val="Heading1"/>
      </w:pPr>
      <w:r>
        <w:t>4</w:t>
      </w:r>
      <w:r w:rsidRPr="00E54DE3">
        <w:t xml:space="preserve">. </w:t>
      </w:r>
      <w:r>
        <w:tab/>
        <w:t>Action Plan</w:t>
      </w:r>
    </w:p>
    <w:p w:rsidR="00B92EB9" w:rsidRPr="00B92EB9" w:rsidRDefault="00B92EB9" w:rsidP="00B92EB9">
      <w:pPr>
        <w:rPr>
          <w:rFonts w:cs="Arial"/>
        </w:rPr>
      </w:pPr>
      <w:r w:rsidRPr="000B6045">
        <w:rPr>
          <w:lang w:val="haw-US"/>
        </w:rPr>
        <w:t>Include how the actions within the plan support the college</w:t>
      </w:r>
      <w:r w:rsidRPr="000B6045">
        <w:rPr>
          <w:rFonts w:ascii="Arial" w:hAnsi="Arial" w:cs="Arial"/>
          <w:lang w:val="haw-US"/>
        </w:rPr>
        <w:t>ʻ</w:t>
      </w:r>
      <w:r>
        <w:rPr>
          <w:rFonts w:cs="Arial"/>
          <w:lang w:val="haw-US"/>
        </w:rPr>
        <w:t>s mission.</w:t>
      </w:r>
    </w:p>
    <w:p w:rsidR="00B92EB9" w:rsidRDefault="00B92EB9" w:rsidP="00B92EB9"/>
    <w:p w:rsidR="00B92EB9" w:rsidRDefault="00B92EB9" w:rsidP="00B92EB9"/>
    <w:p w:rsidR="00B92EB9" w:rsidRPr="00E67128" w:rsidRDefault="00B92EB9" w:rsidP="00B92EB9">
      <w:pPr>
        <w:pStyle w:val="Heading1"/>
      </w:pPr>
      <w:r w:rsidRPr="00E67128">
        <w:t xml:space="preserve">5. </w:t>
      </w:r>
      <w:r w:rsidRPr="00E67128">
        <w:tab/>
        <w:t>Resource Implications</w:t>
      </w:r>
    </w:p>
    <w:p w:rsidR="00B92EB9" w:rsidRPr="000B4758" w:rsidRDefault="00B92EB9" w:rsidP="00B92EB9">
      <w:pPr>
        <w:rPr>
          <w:lang w:val="haw-US"/>
        </w:rPr>
      </w:pPr>
      <w:r>
        <w:rPr>
          <w:lang w:val="haw-US"/>
        </w:rPr>
        <w:t>(physical, human, financial)</w:t>
      </w:r>
    </w:p>
    <w:p w:rsidR="0061290D" w:rsidRDefault="0061290D">
      <w:r>
        <w:br w:type="page"/>
      </w:r>
    </w:p>
    <w:p w:rsidR="0061290D" w:rsidRDefault="0061290D" w:rsidP="0061290D">
      <w:pPr>
        <w:pStyle w:val="Heading1"/>
      </w:pPr>
      <w:r w:rsidRPr="0061290D">
        <w:lastRenderedPageBreak/>
        <w:t xml:space="preserve">Appendix: </w:t>
      </w:r>
      <w:r w:rsidR="00DF0906">
        <w:t>Community College Survey of Student Engagement (CCSSE)</w:t>
      </w:r>
      <w:r w:rsidRPr="0061290D">
        <w:t xml:space="preserve"> </w:t>
      </w:r>
    </w:p>
    <w:p w:rsidR="0061290D" w:rsidRDefault="00E24CB2" w:rsidP="0061290D">
      <w:r>
        <w:t>Data last updated: 10/4/2019</w:t>
      </w:r>
      <w:bookmarkStart w:id="0" w:name="_GoBack"/>
      <w:bookmarkEnd w:id="0"/>
    </w:p>
    <w:tbl>
      <w:tblPr>
        <w:tblStyle w:val="TableGrid"/>
        <w:tblW w:w="972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Community College Survey of Student Engagement (CCSSE)"/>
        <w:tblDescription w:val="Contains survey questions related to Student Services  "/>
      </w:tblPr>
      <w:tblGrid>
        <w:gridCol w:w="555"/>
        <w:gridCol w:w="5305"/>
        <w:gridCol w:w="1349"/>
        <w:gridCol w:w="1349"/>
        <w:gridCol w:w="1162"/>
      </w:tblGrid>
      <w:tr w:rsidR="00532FCE" w:rsidRPr="007D6761" w:rsidTr="00913BB5">
        <w:trPr>
          <w:trHeight w:val="166"/>
          <w:tblHeader/>
        </w:trPr>
        <w:tc>
          <w:tcPr>
            <w:tcW w:w="540" w:type="dxa"/>
            <w:shd w:val="clear" w:color="auto" w:fill="D9D9D9" w:themeFill="background1" w:themeFillShade="D9"/>
            <w:vAlign w:val="bottom"/>
          </w:tcPr>
          <w:p w:rsidR="00D23A7C" w:rsidRPr="007D6761" w:rsidRDefault="00D23A7C" w:rsidP="007D6761">
            <w:pPr>
              <w:rPr>
                <w:b/>
              </w:rPr>
            </w:pPr>
            <w:bookmarkStart w:id="1" w:name="_Hlk17196872"/>
            <w:r w:rsidRPr="007D6761">
              <w:rPr>
                <w:b/>
              </w:rPr>
              <w:t>#</w:t>
            </w:r>
          </w:p>
        </w:tc>
        <w:tc>
          <w:tcPr>
            <w:tcW w:w="5317" w:type="dxa"/>
            <w:shd w:val="clear" w:color="auto" w:fill="D9D9D9" w:themeFill="background1" w:themeFillShade="D9"/>
            <w:vAlign w:val="bottom"/>
          </w:tcPr>
          <w:p w:rsidR="00D23A7C" w:rsidRPr="007D6761" w:rsidRDefault="007D6761" w:rsidP="007D6761">
            <w:pPr>
              <w:rPr>
                <w:b/>
                <w:szCs w:val="24"/>
              </w:rPr>
            </w:pPr>
            <w:r w:rsidRPr="007D6761">
              <w:rPr>
                <w:b/>
                <w:szCs w:val="24"/>
              </w:rPr>
              <w:t>Community College Survey of Student Engagement (CCSSE)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7D6761" w:rsidRDefault="007D6761" w:rsidP="007D6761">
            <w:pPr>
              <w:jc w:val="center"/>
              <w:rPr>
                <w:b/>
              </w:rPr>
            </w:pPr>
            <w:r>
              <w:rPr>
                <w:b/>
              </w:rPr>
              <w:t xml:space="preserve">Survey Year </w:t>
            </w:r>
          </w:p>
          <w:p w:rsidR="00D23A7C" w:rsidRPr="007D6761" w:rsidRDefault="007D6761" w:rsidP="007D6761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7D6761" w:rsidRDefault="007D6761" w:rsidP="007D6761">
            <w:pPr>
              <w:jc w:val="center"/>
              <w:rPr>
                <w:b/>
              </w:rPr>
            </w:pPr>
            <w:r>
              <w:rPr>
                <w:b/>
              </w:rPr>
              <w:t>Survey Year</w:t>
            </w:r>
          </w:p>
          <w:p w:rsidR="00D23A7C" w:rsidRPr="007D6761" w:rsidRDefault="007D6761" w:rsidP="007D67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bottom"/>
          </w:tcPr>
          <w:p w:rsidR="007D6761" w:rsidRDefault="007D6761" w:rsidP="007D6761">
            <w:pPr>
              <w:jc w:val="center"/>
              <w:rPr>
                <w:b/>
              </w:rPr>
            </w:pPr>
            <w:r>
              <w:rPr>
                <w:b/>
              </w:rPr>
              <w:t>Survey Year</w:t>
            </w:r>
          </w:p>
          <w:p w:rsidR="00D23A7C" w:rsidRPr="007D6761" w:rsidRDefault="007D6761" w:rsidP="007D676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DF0906">
              <w:rPr>
                <w:b/>
              </w:rPr>
              <w:t xml:space="preserve"> *</w:t>
            </w:r>
          </w:p>
        </w:tc>
      </w:tr>
      <w:tr w:rsidR="00532FCE" w:rsidTr="00532FCE">
        <w:tc>
          <w:tcPr>
            <w:tcW w:w="540" w:type="dxa"/>
          </w:tcPr>
          <w:p w:rsidR="007D6761" w:rsidRPr="004E785E" w:rsidRDefault="007D6761" w:rsidP="007D6761">
            <w:r w:rsidRPr="004A1B04">
              <w:t>1</w:t>
            </w:r>
            <w:r w:rsidR="00DF0906">
              <w:t>.</w:t>
            </w:r>
          </w:p>
        </w:tc>
        <w:tc>
          <w:tcPr>
            <w:tcW w:w="5317" w:type="dxa"/>
          </w:tcPr>
          <w:p w:rsidR="007D6761" w:rsidRPr="004E785E" w:rsidRDefault="007D6761" w:rsidP="007D6761">
            <w:r w:rsidRPr="004A1B04">
              <w:t>Support for Learners Benchmark (Percentile)</w:t>
            </w:r>
          </w:p>
        </w:tc>
        <w:tc>
          <w:tcPr>
            <w:tcW w:w="1350" w:type="dxa"/>
          </w:tcPr>
          <w:p w:rsidR="007D6761" w:rsidRPr="004E785E" w:rsidRDefault="00DD4257" w:rsidP="007D6761">
            <w:pPr>
              <w:jc w:val="center"/>
            </w:pPr>
            <w:r>
              <w:t>7</w:t>
            </w:r>
            <w:r w:rsidR="007D6761" w:rsidRPr="004A1B04">
              <w:t>0</w:t>
            </w:r>
          </w:p>
        </w:tc>
        <w:tc>
          <w:tcPr>
            <w:tcW w:w="1350" w:type="dxa"/>
          </w:tcPr>
          <w:p w:rsidR="007D6761" w:rsidRPr="004E785E" w:rsidRDefault="00DD4257" w:rsidP="007D6761">
            <w:pPr>
              <w:jc w:val="center"/>
            </w:pPr>
            <w:r>
              <w:t>0</w:t>
            </w:r>
          </w:p>
        </w:tc>
        <w:tc>
          <w:tcPr>
            <w:tcW w:w="1163" w:type="dxa"/>
          </w:tcPr>
          <w:p w:rsidR="007D6761" w:rsidRDefault="007D6761" w:rsidP="007D6761">
            <w:pPr>
              <w:jc w:val="center"/>
            </w:pPr>
          </w:p>
        </w:tc>
      </w:tr>
      <w:bookmarkEnd w:id="1"/>
      <w:tr w:rsidR="00532FCE" w:rsidTr="00532FCE">
        <w:tc>
          <w:tcPr>
            <w:tcW w:w="540" w:type="dxa"/>
          </w:tcPr>
          <w:p w:rsidR="007D6761" w:rsidRPr="004E785E" w:rsidRDefault="007D6761" w:rsidP="007D6761">
            <w:r w:rsidRPr="004A1B04">
              <w:t>2</w:t>
            </w:r>
            <w:r w:rsidR="00532FCE">
              <w:t>a</w:t>
            </w:r>
            <w:r w:rsidR="00DF0906">
              <w:t>.</w:t>
            </w:r>
          </w:p>
        </w:tc>
        <w:tc>
          <w:tcPr>
            <w:tcW w:w="5317" w:type="dxa"/>
          </w:tcPr>
          <w:p w:rsidR="007D6761" w:rsidRPr="004E785E" w:rsidRDefault="007D6761" w:rsidP="007D6761">
            <w:r w:rsidRPr="004A1B04">
              <w:t>Academic Advising – Frequency</w:t>
            </w:r>
          </w:p>
        </w:tc>
        <w:tc>
          <w:tcPr>
            <w:tcW w:w="1350" w:type="dxa"/>
          </w:tcPr>
          <w:p w:rsidR="007D6761" w:rsidRPr="004E785E" w:rsidRDefault="007D6761" w:rsidP="00DD4257">
            <w:pPr>
              <w:jc w:val="center"/>
            </w:pPr>
            <w:r w:rsidRPr="004A1B04">
              <w:t>1.7</w:t>
            </w:r>
            <w:r w:rsidR="00DD4257">
              <w:t>9</w:t>
            </w:r>
          </w:p>
        </w:tc>
        <w:tc>
          <w:tcPr>
            <w:tcW w:w="1350" w:type="dxa"/>
          </w:tcPr>
          <w:p w:rsidR="007D6761" w:rsidRPr="004E785E" w:rsidRDefault="00DD4257" w:rsidP="007D6761">
            <w:pPr>
              <w:jc w:val="center"/>
            </w:pPr>
            <w:r>
              <w:t>1.88</w:t>
            </w:r>
          </w:p>
        </w:tc>
        <w:tc>
          <w:tcPr>
            <w:tcW w:w="1163" w:type="dxa"/>
          </w:tcPr>
          <w:p w:rsidR="007D6761" w:rsidRDefault="00E24CB2" w:rsidP="007D6761">
            <w:pPr>
              <w:jc w:val="center"/>
            </w:pPr>
            <w:r>
              <w:t>1.45</w:t>
            </w:r>
          </w:p>
        </w:tc>
      </w:tr>
      <w:tr w:rsidR="00532FCE" w:rsidTr="00532FCE">
        <w:tc>
          <w:tcPr>
            <w:tcW w:w="540" w:type="dxa"/>
          </w:tcPr>
          <w:p w:rsidR="007D6761" w:rsidRPr="004E785E" w:rsidRDefault="00532FCE" w:rsidP="007D6761">
            <w:r>
              <w:t>2b</w:t>
            </w:r>
            <w:r w:rsidR="00DF0906">
              <w:t>.</w:t>
            </w:r>
          </w:p>
        </w:tc>
        <w:tc>
          <w:tcPr>
            <w:tcW w:w="5317" w:type="dxa"/>
          </w:tcPr>
          <w:p w:rsidR="007D6761" w:rsidRPr="004E785E" w:rsidRDefault="007D6761" w:rsidP="007D6761">
            <w:r w:rsidRPr="004A1B04">
              <w:t>Academic Advising – Satisfaction</w:t>
            </w:r>
          </w:p>
        </w:tc>
        <w:tc>
          <w:tcPr>
            <w:tcW w:w="1350" w:type="dxa"/>
          </w:tcPr>
          <w:p w:rsidR="007D6761" w:rsidRPr="004E785E" w:rsidRDefault="007D6761" w:rsidP="00DD4257">
            <w:pPr>
              <w:jc w:val="center"/>
            </w:pPr>
            <w:r w:rsidRPr="004A1B04">
              <w:t>2.2</w:t>
            </w:r>
            <w:r w:rsidR="00DD4257">
              <w:t>6</w:t>
            </w:r>
          </w:p>
        </w:tc>
        <w:tc>
          <w:tcPr>
            <w:tcW w:w="1350" w:type="dxa"/>
          </w:tcPr>
          <w:p w:rsidR="007D6761" w:rsidRPr="004E785E" w:rsidRDefault="00DD4257" w:rsidP="007D6761">
            <w:pPr>
              <w:jc w:val="center"/>
            </w:pPr>
            <w:r>
              <w:t>2.38</w:t>
            </w:r>
          </w:p>
        </w:tc>
        <w:tc>
          <w:tcPr>
            <w:tcW w:w="1163" w:type="dxa"/>
          </w:tcPr>
          <w:p w:rsidR="007D6761" w:rsidRDefault="00E24CB2" w:rsidP="007D6761">
            <w:pPr>
              <w:jc w:val="center"/>
            </w:pPr>
            <w:r>
              <w:t>1.46</w:t>
            </w:r>
          </w:p>
        </w:tc>
      </w:tr>
      <w:tr w:rsidR="00532FCE" w:rsidTr="00532FCE">
        <w:tc>
          <w:tcPr>
            <w:tcW w:w="540" w:type="dxa"/>
          </w:tcPr>
          <w:p w:rsidR="007D6761" w:rsidRPr="004E785E" w:rsidRDefault="00532FCE" w:rsidP="00532FCE">
            <w:r>
              <w:t>2c</w:t>
            </w:r>
            <w:r w:rsidR="00DF0906">
              <w:t>.</w:t>
            </w:r>
          </w:p>
        </w:tc>
        <w:tc>
          <w:tcPr>
            <w:tcW w:w="5317" w:type="dxa"/>
          </w:tcPr>
          <w:p w:rsidR="007D6761" w:rsidRPr="004E785E" w:rsidRDefault="007D6761" w:rsidP="007D6761">
            <w:r w:rsidRPr="004A1B04">
              <w:t>Academic Advising – Importance</w:t>
            </w:r>
          </w:p>
        </w:tc>
        <w:tc>
          <w:tcPr>
            <w:tcW w:w="1350" w:type="dxa"/>
          </w:tcPr>
          <w:p w:rsidR="007D6761" w:rsidRPr="004E785E" w:rsidRDefault="007D6761" w:rsidP="00DD4257">
            <w:pPr>
              <w:jc w:val="center"/>
            </w:pPr>
            <w:r w:rsidRPr="004A1B04">
              <w:t>2.</w:t>
            </w:r>
            <w:r w:rsidR="00DD4257">
              <w:t>58</w:t>
            </w:r>
          </w:p>
        </w:tc>
        <w:tc>
          <w:tcPr>
            <w:tcW w:w="1350" w:type="dxa"/>
          </w:tcPr>
          <w:p w:rsidR="007D6761" w:rsidRPr="004E785E" w:rsidRDefault="00DD4257" w:rsidP="007D6761">
            <w:pPr>
              <w:jc w:val="center"/>
            </w:pPr>
            <w:r>
              <w:t>2.56</w:t>
            </w:r>
          </w:p>
        </w:tc>
        <w:tc>
          <w:tcPr>
            <w:tcW w:w="1163" w:type="dxa"/>
          </w:tcPr>
          <w:p w:rsidR="007D6761" w:rsidRDefault="00E24CB2" w:rsidP="007D6761">
            <w:pPr>
              <w:jc w:val="center"/>
            </w:pPr>
            <w:r>
              <w:t>2.62</w:t>
            </w:r>
          </w:p>
        </w:tc>
      </w:tr>
      <w:tr w:rsidR="00532FCE" w:rsidTr="00532FCE">
        <w:tc>
          <w:tcPr>
            <w:tcW w:w="540" w:type="dxa"/>
          </w:tcPr>
          <w:p w:rsidR="007D6761" w:rsidRPr="004A1B04" w:rsidRDefault="00532FCE" w:rsidP="00532FCE">
            <w:r>
              <w:t>3a</w:t>
            </w:r>
            <w:r w:rsidR="00DF0906">
              <w:t>.</w:t>
            </w:r>
          </w:p>
        </w:tc>
        <w:tc>
          <w:tcPr>
            <w:tcW w:w="5317" w:type="dxa"/>
          </w:tcPr>
          <w:p w:rsidR="007D6761" w:rsidRPr="004A1B04" w:rsidRDefault="007D6761" w:rsidP="007D6761">
            <w:r w:rsidRPr="004A1B04">
              <w:t>Career Counseling – Frequency</w:t>
            </w:r>
          </w:p>
        </w:tc>
        <w:tc>
          <w:tcPr>
            <w:tcW w:w="1350" w:type="dxa"/>
          </w:tcPr>
          <w:p w:rsidR="007D6761" w:rsidRPr="004A1B04" w:rsidRDefault="007D6761" w:rsidP="00DD4257">
            <w:pPr>
              <w:jc w:val="center"/>
            </w:pPr>
            <w:r w:rsidRPr="004A1B04">
              <w:t>1.5</w:t>
            </w:r>
            <w:r w:rsidR="00DD4257">
              <w:t>9</w:t>
            </w:r>
          </w:p>
        </w:tc>
        <w:tc>
          <w:tcPr>
            <w:tcW w:w="1350" w:type="dxa"/>
          </w:tcPr>
          <w:p w:rsidR="007D6761" w:rsidRDefault="00DD4257" w:rsidP="007D6761">
            <w:pPr>
              <w:jc w:val="center"/>
            </w:pPr>
            <w:r>
              <w:t>1.55</w:t>
            </w:r>
          </w:p>
        </w:tc>
        <w:tc>
          <w:tcPr>
            <w:tcW w:w="1163" w:type="dxa"/>
          </w:tcPr>
          <w:p w:rsidR="007D6761" w:rsidRDefault="00E24CB2" w:rsidP="007D6761">
            <w:pPr>
              <w:jc w:val="center"/>
            </w:pPr>
            <w:r>
              <w:t>0.82</w:t>
            </w:r>
          </w:p>
        </w:tc>
      </w:tr>
      <w:tr w:rsidR="00532FCE" w:rsidTr="00532FCE">
        <w:tc>
          <w:tcPr>
            <w:tcW w:w="540" w:type="dxa"/>
          </w:tcPr>
          <w:p w:rsidR="007D6761" w:rsidRPr="004A1B04" w:rsidRDefault="00532FCE" w:rsidP="00532FCE">
            <w:r>
              <w:t>3b</w:t>
            </w:r>
            <w:r w:rsidR="00DF0906">
              <w:t>.</w:t>
            </w:r>
          </w:p>
        </w:tc>
        <w:tc>
          <w:tcPr>
            <w:tcW w:w="5317" w:type="dxa"/>
          </w:tcPr>
          <w:p w:rsidR="007D6761" w:rsidRPr="004A1B04" w:rsidRDefault="007D6761" w:rsidP="007D6761">
            <w:r w:rsidRPr="004A1B04">
              <w:t>Career Counseling – Satisfaction</w:t>
            </w:r>
          </w:p>
        </w:tc>
        <w:tc>
          <w:tcPr>
            <w:tcW w:w="1350" w:type="dxa"/>
          </w:tcPr>
          <w:p w:rsidR="007D6761" w:rsidRPr="004A1B04" w:rsidRDefault="007D6761" w:rsidP="00DD4257">
            <w:pPr>
              <w:jc w:val="center"/>
            </w:pPr>
            <w:r w:rsidRPr="004A1B04">
              <w:t>2.1</w:t>
            </w:r>
            <w:r w:rsidR="00DD4257">
              <w:t>1</w:t>
            </w:r>
          </w:p>
        </w:tc>
        <w:tc>
          <w:tcPr>
            <w:tcW w:w="1350" w:type="dxa"/>
          </w:tcPr>
          <w:p w:rsidR="007D6761" w:rsidRDefault="00DD4257" w:rsidP="007D6761">
            <w:pPr>
              <w:jc w:val="center"/>
            </w:pPr>
            <w:r>
              <w:t>2.18</w:t>
            </w:r>
          </w:p>
        </w:tc>
        <w:tc>
          <w:tcPr>
            <w:tcW w:w="1163" w:type="dxa"/>
          </w:tcPr>
          <w:p w:rsidR="007D6761" w:rsidRDefault="00E24CB2" w:rsidP="007D6761">
            <w:pPr>
              <w:jc w:val="center"/>
            </w:pPr>
            <w:r>
              <w:t>1.42</w:t>
            </w:r>
          </w:p>
        </w:tc>
      </w:tr>
      <w:tr w:rsidR="00532FCE" w:rsidTr="00532FCE">
        <w:tc>
          <w:tcPr>
            <w:tcW w:w="540" w:type="dxa"/>
          </w:tcPr>
          <w:p w:rsidR="007D6761" w:rsidRPr="004A1B04" w:rsidRDefault="00532FCE" w:rsidP="00532FCE">
            <w:r>
              <w:t>3c</w:t>
            </w:r>
            <w:r w:rsidR="00DF0906">
              <w:t>.</w:t>
            </w:r>
          </w:p>
        </w:tc>
        <w:tc>
          <w:tcPr>
            <w:tcW w:w="5317" w:type="dxa"/>
          </w:tcPr>
          <w:p w:rsidR="007D6761" w:rsidRPr="004A1B04" w:rsidRDefault="007D6761" w:rsidP="007D6761">
            <w:r w:rsidRPr="004A1B04">
              <w:t>Career Counseling – Importance</w:t>
            </w:r>
          </w:p>
        </w:tc>
        <w:tc>
          <w:tcPr>
            <w:tcW w:w="1350" w:type="dxa"/>
          </w:tcPr>
          <w:p w:rsidR="007D6761" w:rsidRPr="004A1B04" w:rsidRDefault="007D6761" w:rsidP="00DD4257">
            <w:pPr>
              <w:jc w:val="center"/>
            </w:pPr>
            <w:r w:rsidRPr="004A1B04">
              <w:t>2.</w:t>
            </w:r>
            <w:r w:rsidR="00DD4257">
              <w:t>43</w:t>
            </w:r>
          </w:p>
        </w:tc>
        <w:tc>
          <w:tcPr>
            <w:tcW w:w="1350" w:type="dxa"/>
          </w:tcPr>
          <w:p w:rsidR="007D6761" w:rsidRDefault="00DD4257" w:rsidP="007D6761">
            <w:pPr>
              <w:jc w:val="center"/>
            </w:pPr>
            <w:r>
              <w:t>2.42</w:t>
            </w:r>
          </w:p>
        </w:tc>
        <w:tc>
          <w:tcPr>
            <w:tcW w:w="1163" w:type="dxa"/>
          </w:tcPr>
          <w:p w:rsidR="007D6761" w:rsidRDefault="00E24CB2" w:rsidP="007D6761">
            <w:pPr>
              <w:jc w:val="center"/>
            </w:pPr>
            <w:r>
              <w:t>2.45</w:t>
            </w:r>
          </w:p>
        </w:tc>
      </w:tr>
      <w:tr w:rsidR="00532FCE" w:rsidTr="00532FCE">
        <w:tc>
          <w:tcPr>
            <w:tcW w:w="540" w:type="dxa"/>
          </w:tcPr>
          <w:p w:rsidR="007D6761" w:rsidRPr="004A1B04" w:rsidRDefault="00532FCE" w:rsidP="00532FCE">
            <w:r>
              <w:t>4a</w:t>
            </w:r>
            <w:r w:rsidR="00DF0906">
              <w:t>.</w:t>
            </w:r>
          </w:p>
        </w:tc>
        <w:tc>
          <w:tcPr>
            <w:tcW w:w="5317" w:type="dxa"/>
          </w:tcPr>
          <w:p w:rsidR="007D6761" w:rsidRPr="004A1B04" w:rsidRDefault="007D6761" w:rsidP="007D6761">
            <w:r w:rsidRPr="004A1B04">
              <w:t>Job Placement Assistance - Frequency</w:t>
            </w:r>
          </w:p>
        </w:tc>
        <w:tc>
          <w:tcPr>
            <w:tcW w:w="1350" w:type="dxa"/>
          </w:tcPr>
          <w:p w:rsidR="007D6761" w:rsidRPr="004A1B04" w:rsidRDefault="007D6761" w:rsidP="00DD4257">
            <w:pPr>
              <w:jc w:val="center"/>
            </w:pPr>
            <w:r w:rsidRPr="004A1B04">
              <w:t>1.</w:t>
            </w:r>
            <w:r w:rsidR="00DD4257">
              <w:t>31</w:t>
            </w:r>
          </w:p>
        </w:tc>
        <w:tc>
          <w:tcPr>
            <w:tcW w:w="1350" w:type="dxa"/>
          </w:tcPr>
          <w:p w:rsidR="007D6761" w:rsidRDefault="00DD4257" w:rsidP="007D6761">
            <w:pPr>
              <w:jc w:val="center"/>
            </w:pPr>
            <w:r>
              <w:t>1.36</w:t>
            </w:r>
          </w:p>
        </w:tc>
        <w:tc>
          <w:tcPr>
            <w:tcW w:w="1163" w:type="dxa"/>
          </w:tcPr>
          <w:p w:rsidR="007D6761" w:rsidRDefault="00E24CB2" w:rsidP="007D6761">
            <w:pPr>
              <w:jc w:val="center"/>
            </w:pPr>
            <w:r>
              <w:t>0.24</w:t>
            </w:r>
          </w:p>
        </w:tc>
      </w:tr>
      <w:tr w:rsidR="00532FCE" w:rsidTr="00532FCE">
        <w:tc>
          <w:tcPr>
            <w:tcW w:w="540" w:type="dxa"/>
          </w:tcPr>
          <w:p w:rsidR="007D6761" w:rsidRPr="004A1B04" w:rsidRDefault="00532FCE" w:rsidP="00532FCE">
            <w:r>
              <w:t>4b</w:t>
            </w:r>
            <w:r w:rsidR="00DF0906">
              <w:t>.</w:t>
            </w:r>
          </w:p>
        </w:tc>
        <w:tc>
          <w:tcPr>
            <w:tcW w:w="5317" w:type="dxa"/>
          </w:tcPr>
          <w:p w:rsidR="007D6761" w:rsidRPr="004A1B04" w:rsidRDefault="007D6761" w:rsidP="007D6761">
            <w:r w:rsidRPr="004A1B04">
              <w:t>Job Placement Assistance – Satisfaction</w:t>
            </w:r>
          </w:p>
        </w:tc>
        <w:tc>
          <w:tcPr>
            <w:tcW w:w="1350" w:type="dxa"/>
          </w:tcPr>
          <w:p w:rsidR="007D6761" w:rsidRPr="004A1B04" w:rsidRDefault="007D6761" w:rsidP="00DD4257">
            <w:pPr>
              <w:jc w:val="center"/>
            </w:pPr>
            <w:r w:rsidRPr="004A1B04">
              <w:t>1.8</w:t>
            </w:r>
            <w:r w:rsidR="00DD4257">
              <w:t>4</w:t>
            </w:r>
          </w:p>
        </w:tc>
        <w:tc>
          <w:tcPr>
            <w:tcW w:w="1350" w:type="dxa"/>
          </w:tcPr>
          <w:p w:rsidR="007D6761" w:rsidRDefault="00DD4257" w:rsidP="007D6761">
            <w:pPr>
              <w:jc w:val="center"/>
            </w:pPr>
            <w:r>
              <w:t>2.01</w:t>
            </w:r>
          </w:p>
        </w:tc>
        <w:tc>
          <w:tcPr>
            <w:tcW w:w="1163" w:type="dxa"/>
          </w:tcPr>
          <w:p w:rsidR="007D6761" w:rsidRDefault="00E24CB2" w:rsidP="007D6761">
            <w:pPr>
              <w:jc w:val="center"/>
            </w:pPr>
            <w:r>
              <w:t>1.08</w:t>
            </w:r>
          </w:p>
        </w:tc>
      </w:tr>
      <w:tr w:rsidR="00532FCE" w:rsidTr="00532FCE">
        <w:tc>
          <w:tcPr>
            <w:tcW w:w="540" w:type="dxa"/>
          </w:tcPr>
          <w:p w:rsidR="007D6761" w:rsidRPr="004A1B04" w:rsidRDefault="00532FCE" w:rsidP="00532FCE">
            <w:r>
              <w:t>4c</w:t>
            </w:r>
            <w:r w:rsidR="00DF0906">
              <w:t>.</w:t>
            </w:r>
          </w:p>
        </w:tc>
        <w:tc>
          <w:tcPr>
            <w:tcW w:w="5317" w:type="dxa"/>
          </w:tcPr>
          <w:p w:rsidR="007D6761" w:rsidRPr="004A1B04" w:rsidRDefault="007D6761" w:rsidP="007D6761">
            <w:r w:rsidRPr="004A1B04">
              <w:t>Job Placement Assistance – Importance</w:t>
            </w:r>
          </w:p>
        </w:tc>
        <w:tc>
          <w:tcPr>
            <w:tcW w:w="1350" w:type="dxa"/>
          </w:tcPr>
          <w:p w:rsidR="007D6761" w:rsidRPr="004A1B04" w:rsidRDefault="007D6761" w:rsidP="00DD4257">
            <w:pPr>
              <w:jc w:val="center"/>
            </w:pPr>
            <w:r w:rsidRPr="004A1B04">
              <w:t>2.</w:t>
            </w:r>
            <w:r w:rsidR="00DD4257">
              <w:t>20</w:t>
            </w:r>
          </w:p>
        </w:tc>
        <w:tc>
          <w:tcPr>
            <w:tcW w:w="1350" w:type="dxa"/>
          </w:tcPr>
          <w:p w:rsidR="007D6761" w:rsidRDefault="00DD4257" w:rsidP="007D6761">
            <w:pPr>
              <w:jc w:val="center"/>
            </w:pPr>
            <w:r>
              <w:t>2.21</w:t>
            </w:r>
          </w:p>
        </w:tc>
        <w:tc>
          <w:tcPr>
            <w:tcW w:w="1163" w:type="dxa"/>
          </w:tcPr>
          <w:p w:rsidR="007D6761" w:rsidRDefault="00E24CB2" w:rsidP="007D6761">
            <w:pPr>
              <w:jc w:val="center"/>
            </w:pPr>
            <w:r>
              <w:t>2.09</w:t>
            </w:r>
          </w:p>
        </w:tc>
      </w:tr>
      <w:tr w:rsidR="00532FCE" w:rsidTr="00532FCE">
        <w:tc>
          <w:tcPr>
            <w:tcW w:w="540" w:type="dxa"/>
          </w:tcPr>
          <w:p w:rsidR="007D6761" w:rsidRPr="004A1B04" w:rsidRDefault="00532FCE" w:rsidP="00532FCE">
            <w:r>
              <w:t>5a</w:t>
            </w:r>
            <w:r w:rsidR="00DF0906">
              <w:t>.</w:t>
            </w:r>
          </w:p>
        </w:tc>
        <w:tc>
          <w:tcPr>
            <w:tcW w:w="5317" w:type="dxa"/>
          </w:tcPr>
          <w:p w:rsidR="007D6761" w:rsidRPr="004A1B04" w:rsidRDefault="007D6761" w:rsidP="007D6761">
            <w:r w:rsidRPr="004A1B04">
              <w:t>Financial Aid Advising - Frequency</w:t>
            </w:r>
          </w:p>
        </w:tc>
        <w:tc>
          <w:tcPr>
            <w:tcW w:w="1350" w:type="dxa"/>
          </w:tcPr>
          <w:p w:rsidR="007D6761" w:rsidRPr="004A1B04" w:rsidRDefault="007D6761" w:rsidP="00DD4257">
            <w:pPr>
              <w:jc w:val="center"/>
            </w:pPr>
            <w:r w:rsidRPr="004A1B04">
              <w:t>1.</w:t>
            </w:r>
            <w:r w:rsidR="00DD4257">
              <w:t>86</w:t>
            </w:r>
          </w:p>
        </w:tc>
        <w:tc>
          <w:tcPr>
            <w:tcW w:w="1350" w:type="dxa"/>
          </w:tcPr>
          <w:p w:rsidR="007D6761" w:rsidRDefault="00DD4257" w:rsidP="007D6761">
            <w:pPr>
              <w:jc w:val="center"/>
            </w:pPr>
            <w:r>
              <w:t>1.83</w:t>
            </w:r>
          </w:p>
        </w:tc>
        <w:tc>
          <w:tcPr>
            <w:tcW w:w="1163" w:type="dxa"/>
          </w:tcPr>
          <w:p w:rsidR="007D6761" w:rsidRDefault="00E24CB2" w:rsidP="007D6761">
            <w:pPr>
              <w:jc w:val="center"/>
            </w:pPr>
            <w:r>
              <w:t>0.99</w:t>
            </w:r>
          </w:p>
        </w:tc>
      </w:tr>
      <w:tr w:rsidR="00532FCE" w:rsidTr="00532FCE">
        <w:tc>
          <w:tcPr>
            <w:tcW w:w="540" w:type="dxa"/>
          </w:tcPr>
          <w:p w:rsidR="007D6761" w:rsidRPr="004A1B04" w:rsidRDefault="00532FCE" w:rsidP="00532FCE">
            <w:r>
              <w:t>5b</w:t>
            </w:r>
            <w:r w:rsidR="00DF0906">
              <w:t>.</w:t>
            </w:r>
          </w:p>
        </w:tc>
        <w:tc>
          <w:tcPr>
            <w:tcW w:w="5317" w:type="dxa"/>
          </w:tcPr>
          <w:p w:rsidR="007D6761" w:rsidRPr="004A1B04" w:rsidRDefault="007D6761" w:rsidP="007D6761">
            <w:r w:rsidRPr="004A1B04">
              <w:t>Financial Aid Advising – Satisfaction</w:t>
            </w:r>
          </w:p>
        </w:tc>
        <w:tc>
          <w:tcPr>
            <w:tcW w:w="1350" w:type="dxa"/>
          </w:tcPr>
          <w:p w:rsidR="007D6761" w:rsidRPr="004A1B04" w:rsidRDefault="00DD4257" w:rsidP="007D6761">
            <w:pPr>
              <w:jc w:val="center"/>
            </w:pPr>
            <w:r>
              <w:t>2.18</w:t>
            </w:r>
          </w:p>
        </w:tc>
        <w:tc>
          <w:tcPr>
            <w:tcW w:w="1350" w:type="dxa"/>
          </w:tcPr>
          <w:p w:rsidR="007D6761" w:rsidRDefault="00DD4257" w:rsidP="007D6761">
            <w:pPr>
              <w:jc w:val="center"/>
            </w:pPr>
            <w:r>
              <w:t>2.26</w:t>
            </w:r>
          </w:p>
        </w:tc>
        <w:tc>
          <w:tcPr>
            <w:tcW w:w="1163" w:type="dxa"/>
          </w:tcPr>
          <w:p w:rsidR="007D6761" w:rsidRDefault="00E24CB2" w:rsidP="007D6761">
            <w:pPr>
              <w:jc w:val="center"/>
            </w:pPr>
            <w:r>
              <w:t>1.37</w:t>
            </w:r>
          </w:p>
        </w:tc>
      </w:tr>
      <w:tr w:rsidR="00532FCE" w:rsidTr="00532FCE">
        <w:tc>
          <w:tcPr>
            <w:tcW w:w="540" w:type="dxa"/>
          </w:tcPr>
          <w:p w:rsidR="007D6761" w:rsidRPr="004A1B04" w:rsidRDefault="00532FCE" w:rsidP="007D6761">
            <w:r>
              <w:t>5c</w:t>
            </w:r>
            <w:r w:rsidR="00DF0906">
              <w:t>.</w:t>
            </w:r>
          </w:p>
        </w:tc>
        <w:tc>
          <w:tcPr>
            <w:tcW w:w="5317" w:type="dxa"/>
          </w:tcPr>
          <w:p w:rsidR="007D6761" w:rsidRPr="004A1B04" w:rsidRDefault="007D6761" w:rsidP="007D6761">
            <w:r w:rsidRPr="004A1B04">
              <w:t>Financial Aid Advising – Importance</w:t>
            </w:r>
          </w:p>
        </w:tc>
        <w:tc>
          <w:tcPr>
            <w:tcW w:w="1350" w:type="dxa"/>
          </w:tcPr>
          <w:p w:rsidR="007D6761" w:rsidRPr="004A1B04" w:rsidRDefault="007D6761" w:rsidP="00DD4257">
            <w:pPr>
              <w:jc w:val="center"/>
            </w:pPr>
            <w:r w:rsidRPr="004A1B04">
              <w:t>2.</w:t>
            </w:r>
            <w:r w:rsidR="00DD4257">
              <w:t>5</w:t>
            </w:r>
            <w:r w:rsidRPr="004A1B04">
              <w:t>4</w:t>
            </w:r>
          </w:p>
        </w:tc>
        <w:tc>
          <w:tcPr>
            <w:tcW w:w="1350" w:type="dxa"/>
          </w:tcPr>
          <w:p w:rsidR="007D6761" w:rsidRDefault="00DD4257" w:rsidP="007D6761">
            <w:pPr>
              <w:jc w:val="center"/>
            </w:pPr>
            <w:r>
              <w:t>2.48</w:t>
            </w:r>
          </w:p>
        </w:tc>
        <w:tc>
          <w:tcPr>
            <w:tcW w:w="1163" w:type="dxa"/>
          </w:tcPr>
          <w:p w:rsidR="007D6761" w:rsidRDefault="00E24CB2" w:rsidP="007D6761">
            <w:pPr>
              <w:jc w:val="center"/>
            </w:pPr>
            <w:r>
              <w:t>2.50</w:t>
            </w:r>
          </w:p>
        </w:tc>
      </w:tr>
      <w:tr w:rsidR="00532FCE" w:rsidTr="00532FCE">
        <w:tc>
          <w:tcPr>
            <w:tcW w:w="540" w:type="dxa"/>
          </w:tcPr>
          <w:p w:rsidR="007D6761" w:rsidRPr="004A1B04" w:rsidRDefault="00532FCE" w:rsidP="007D6761">
            <w:r>
              <w:t>6a</w:t>
            </w:r>
            <w:r w:rsidR="00DF0906">
              <w:t>.</w:t>
            </w:r>
          </w:p>
        </w:tc>
        <w:tc>
          <w:tcPr>
            <w:tcW w:w="5317" w:type="dxa"/>
          </w:tcPr>
          <w:p w:rsidR="007D6761" w:rsidRPr="004A1B04" w:rsidRDefault="007D6761" w:rsidP="007D6761">
            <w:r w:rsidRPr="004A1B04">
              <w:t xml:space="preserve">Student Organizations – Frequency </w:t>
            </w:r>
          </w:p>
        </w:tc>
        <w:tc>
          <w:tcPr>
            <w:tcW w:w="1350" w:type="dxa"/>
          </w:tcPr>
          <w:p w:rsidR="007D6761" w:rsidRPr="004A1B04" w:rsidRDefault="007D6761" w:rsidP="00DD4257">
            <w:pPr>
              <w:jc w:val="center"/>
            </w:pPr>
            <w:r w:rsidRPr="004A1B04">
              <w:t>1.</w:t>
            </w:r>
            <w:r w:rsidR="00DD4257">
              <w:t>41</w:t>
            </w:r>
          </w:p>
        </w:tc>
        <w:tc>
          <w:tcPr>
            <w:tcW w:w="1350" w:type="dxa"/>
          </w:tcPr>
          <w:p w:rsidR="007D6761" w:rsidRDefault="00DD4257" w:rsidP="007D6761">
            <w:pPr>
              <w:jc w:val="center"/>
            </w:pPr>
            <w:r>
              <w:t>1.49</w:t>
            </w:r>
          </w:p>
        </w:tc>
        <w:tc>
          <w:tcPr>
            <w:tcW w:w="1163" w:type="dxa"/>
          </w:tcPr>
          <w:p w:rsidR="007D6761" w:rsidRDefault="00E24CB2" w:rsidP="007D6761">
            <w:pPr>
              <w:jc w:val="center"/>
            </w:pPr>
            <w:r>
              <w:t>0.63</w:t>
            </w:r>
          </w:p>
        </w:tc>
      </w:tr>
      <w:tr w:rsidR="00532FCE" w:rsidTr="00532FCE">
        <w:tc>
          <w:tcPr>
            <w:tcW w:w="540" w:type="dxa"/>
          </w:tcPr>
          <w:p w:rsidR="007D6761" w:rsidRPr="004A1B04" w:rsidRDefault="00532FCE" w:rsidP="00532FCE">
            <w:r>
              <w:t>6b</w:t>
            </w:r>
            <w:r w:rsidR="00DF0906">
              <w:t>.</w:t>
            </w:r>
          </w:p>
        </w:tc>
        <w:tc>
          <w:tcPr>
            <w:tcW w:w="5317" w:type="dxa"/>
          </w:tcPr>
          <w:p w:rsidR="007D6761" w:rsidRPr="004A1B04" w:rsidRDefault="007D6761" w:rsidP="007D6761">
            <w:r w:rsidRPr="004A1B04">
              <w:t>Student Organizations – Satisfaction</w:t>
            </w:r>
          </w:p>
        </w:tc>
        <w:tc>
          <w:tcPr>
            <w:tcW w:w="1350" w:type="dxa"/>
          </w:tcPr>
          <w:p w:rsidR="007D6761" w:rsidRPr="004A1B04" w:rsidRDefault="007D6761" w:rsidP="00DD4257">
            <w:pPr>
              <w:jc w:val="center"/>
            </w:pPr>
            <w:r w:rsidRPr="004A1B04">
              <w:t>1.9</w:t>
            </w:r>
            <w:r w:rsidR="00DD4257">
              <w:t>9</w:t>
            </w:r>
          </w:p>
        </w:tc>
        <w:tc>
          <w:tcPr>
            <w:tcW w:w="1350" w:type="dxa"/>
          </w:tcPr>
          <w:p w:rsidR="007D6761" w:rsidRDefault="00DD4257" w:rsidP="007D6761">
            <w:pPr>
              <w:jc w:val="center"/>
            </w:pPr>
            <w:r>
              <w:t>2.17</w:t>
            </w:r>
          </w:p>
        </w:tc>
        <w:tc>
          <w:tcPr>
            <w:tcW w:w="1163" w:type="dxa"/>
          </w:tcPr>
          <w:p w:rsidR="007D6761" w:rsidRDefault="00E24CB2" w:rsidP="007D6761">
            <w:pPr>
              <w:jc w:val="center"/>
            </w:pPr>
            <w:r>
              <w:t>1.33</w:t>
            </w:r>
          </w:p>
        </w:tc>
      </w:tr>
      <w:tr w:rsidR="00532FCE" w:rsidTr="00532FCE">
        <w:tc>
          <w:tcPr>
            <w:tcW w:w="540" w:type="dxa"/>
          </w:tcPr>
          <w:p w:rsidR="007D6761" w:rsidRPr="004A1B04" w:rsidRDefault="007D6761" w:rsidP="007D6761">
            <w:r w:rsidRPr="004A1B04">
              <w:t>6</w:t>
            </w:r>
            <w:r w:rsidR="00532FCE">
              <w:t>c</w:t>
            </w:r>
            <w:r w:rsidR="00DF0906">
              <w:t>.</w:t>
            </w:r>
          </w:p>
        </w:tc>
        <w:tc>
          <w:tcPr>
            <w:tcW w:w="5317" w:type="dxa"/>
          </w:tcPr>
          <w:p w:rsidR="007D6761" w:rsidRPr="004A1B04" w:rsidRDefault="007D6761" w:rsidP="007D6761">
            <w:r w:rsidRPr="004A1B04">
              <w:t>Student Organizations – Importance</w:t>
            </w:r>
          </w:p>
        </w:tc>
        <w:tc>
          <w:tcPr>
            <w:tcW w:w="1350" w:type="dxa"/>
          </w:tcPr>
          <w:p w:rsidR="007D6761" w:rsidRPr="004A1B04" w:rsidRDefault="00DD4257" w:rsidP="00DD4257">
            <w:pPr>
              <w:jc w:val="center"/>
            </w:pPr>
            <w:r>
              <w:t>2.01</w:t>
            </w:r>
          </w:p>
        </w:tc>
        <w:tc>
          <w:tcPr>
            <w:tcW w:w="1350" w:type="dxa"/>
          </w:tcPr>
          <w:p w:rsidR="007D6761" w:rsidRDefault="00DD4257" w:rsidP="007D6761">
            <w:pPr>
              <w:jc w:val="center"/>
            </w:pPr>
            <w:r>
              <w:t>2.16</w:t>
            </w:r>
          </w:p>
        </w:tc>
        <w:tc>
          <w:tcPr>
            <w:tcW w:w="1163" w:type="dxa"/>
          </w:tcPr>
          <w:p w:rsidR="007D6761" w:rsidRDefault="00E24CB2" w:rsidP="007D6761">
            <w:pPr>
              <w:jc w:val="center"/>
            </w:pPr>
            <w:r>
              <w:t>2.05</w:t>
            </w:r>
          </w:p>
        </w:tc>
      </w:tr>
      <w:tr w:rsidR="00532FCE" w:rsidTr="00532FCE">
        <w:tc>
          <w:tcPr>
            <w:tcW w:w="540" w:type="dxa"/>
          </w:tcPr>
          <w:p w:rsidR="007D6761" w:rsidRPr="004A1B04" w:rsidRDefault="007D6761" w:rsidP="007D6761">
            <w:r w:rsidRPr="004A1B04">
              <w:t>7</w:t>
            </w:r>
            <w:r w:rsidR="00532FCE">
              <w:t>a</w:t>
            </w:r>
            <w:r w:rsidR="00DF0906">
              <w:t>.</w:t>
            </w:r>
          </w:p>
        </w:tc>
        <w:tc>
          <w:tcPr>
            <w:tcW w:w="5317" w:type="dxa"/>
          </w:tcPr>
          <w:p w:rsidR="007D6761" w:rsidRPr="004A1B04" w:rsidRDefault="007D6761" w:rsidP="007D6761">
            <w:r w:rsidRPr="004A1B04">
              <w:t>Transfer Credit Assistance - Frequency</w:t>
            </w:r>
          </w:p>
        </w:tc>
        <w:tc>
          <w:tcPr>
            <w:tcW w:w="1350" w:type="dxa"/>
          </w:tcPr>
          <w:p w:rsidR="007D6761" w:rsidRPr="004A1B04" w:rsidRDefault="007D6761" w:rsidP="00DD4257">
            <w:pPr>
              <w:jc w:val="center"/>
            </w:pPr>
            <w:r w:rsidRPr="004A1B04">
              <w:t>1.</w:t>
            </w:r>
            <w:r w:rsidR="00DD4257">
              <w:t>41</w:t>
            </w:r>
          </w:p>
        </w:tc>
        <w:tc>
          <w:tcPr>
            <w:tcW w:w="1350" w:type="dxa"/>
          </w:tcPr>
          <w:p w:rsidR="007D6761" w:rsidRDefault="00DD4257" w:rsidP="007D6761">
            <w:pPr>
              <w:jc w:val="center"/>
            </w:pPr>
            <w:r>
              <w:t>1.56</w:t>
            </w:r>
          </w:p>
        </w:tc>
        <w:tc>
          <w:tcPr>
            <w:tcW w:w="1163" w:type="dxa"/>
          </w:tcPr>
          <w:p w:rsidR="007D6761" w:rsidRDefault="00E24CB2" w:rsidP="007D6761">
            <w:pPr>
              <w:jc w:val="center"/>
            </w:pPr>
            <w:r>
              <w:t>0.54</w:t>
            </w:r>
          </w:p>
        </w:tc>
      </w:tr>
      <w:tr w:rsidR="00532FCE" w:rsidTr="00532FCE">
        <w:tc>
          <w:tcPr>
            <w:tcW w:w="540" w:type="dxa"/>
          </w:tcPr>
          <w:p w:rsidR="007D6761" w:rsidRPr="004A1B04" w:rsidRDefault="00532FCE" w:rsidP="007D6761">
            <w:r>
              <w:t>7b</w:t>
            </w:r>
            <w:r w:rsidR="00DF0906">
              <w:t>.</w:t>
            </w:r>
          </w:p>
        </w:tc>
        <w:tc>
          <w:tcPr>
            <w:tcW w:w="5317" w:type="dxa"/>
          </w:tcPr>
          <w:p w:rsidR="007D6761" w:rsidRPr="004A1B04" w:rsidRDefault="007D6761" w:rsidP="007D6761">
            <w:r w:rsidRPr="004A1B04">
              <w:t>Transfer Credit Assistance – Satisfaction</w:t>
            </w:r>
          </w:p>
        </w:tc>
        <w:tc>
          <w:tcPr>
            <w:tcW w:w="1350" w:type="dxa"/>
          </w:tcPr>
          <w:p w:rsidR="007D6761" w:rsidRPr="004A1B04" w:rsidRDefault="00DD4257" w:rsidP="007D6761">
            <w:pPr>
              <w:jc w:val="center"/>
            </w:pPr>
            <w:r>
              <w:t>1.97</w:t>
            </w:r>
          </w:p>
        </w:tc>
        <w:tc>
          <w:tcPr>
            <w:tcW w:w="1350" w:type="dxa"/>
          </w:tcPr>
          <w:p w:rsidR="007D6761" w:rsidRDefault="00DD4257" w:rsidP="007D6761">
            <w:pPr>
              <w:jc w:val="center"/>
            </w:pPr>
            <w:r>
              <w:t>2.15</w:t>
            </w:r>
          </w:p>
        </w:tc>
        <w:tc>
          <w:tcPr>
            <w:tcW w:w="1163" w:type="dxa"/>
          </w:tcPr>
          <w:p w:rsidR="007D6761" w:rsidRDefault="00E24CB2" w:rsidP="007D6761">
            <w:pPr>
              <w:jc w:val="center"/>
            </w:pPr>
            <w:r>
              <w:t>1.35</w:t>
            </w:r>
          </w:p>
        </w:tc>
      </w:tr>
      <w:tr w:rsidR="00532FCE" w:rsidTr="00532FCE">
        <w:tc>
          <w:tcPr>
            <w:tcW w:w="540" w:type="dxa"/>
          </w:tcPr>
          <w:p w:rsidR="007D6761" w:rsidRPr="004A1B04" w:rsidRDefault="00532FCE" w:rsidP="007D6761">
            <w:r>
              <w:t>7c</w:t>
            </w:r>
            <w:r w:rsidR="00DF0906">
              <w:t>.</w:t>
            </w:r>
          </w:p>
        </w:tc>
        <w:tc>
          <w:tcPr>
            <w:tcW w:w="5317" w:type="dxa"/>
          </w:tcPr>
          <w:p w:rsidR="007D6761" w:rsidRPr="004A1B04" w:rsidRDefault="007D6761" w:rsidP="007D6761">
            <w:r w:rsidRPr="004A1B04">
              <w:t>Transfer Credit Assistance – Importance</w:t>
            </w:r>
          </w:p>
        </w:tc>
        <w:tc>
          <w:tcPr>
            <w:tcW w:w="1350" w:type="dxa"/>
          </w:tcPr>
          <w:p w:rsidR="007D6761" w:rsidRPr="004A1B04" w:rsidRDefault="007D6761" w:rsidP="00DD4257">
            <w:pPr>
              <w:jc w:val="center"/>
            </w:pPr>
            <w:r w:rsidRPr="004A1B04">
              <w:t>2.</w:t>
            </w:r>
            <w:r w:rsidR="00DD4257">
              <w:t>28</w:t>
            </w:r>
          </w:p>
        </w:tc>
        <w:tc>
          <w:tcPr>
            <w:tcW w:w="1350" w:type="dxa"/>
          </w:tcPr>
          <w:p w:rsidR="007D6761" w:rsidRDefault="00DD4257" w:rsidP="007D6761">
            <w:pPr>
              <w:jc w:val="center"/>
            </w:pPr>
            <w:r>
              <w:t>2.25</w:t>
            </w:r>
          </w:p>
        </w:tc>
        <w:tc>
          <w:tcPr>
            <w:tcW w:w="1163" w:type="dxa"/>
          </w:tcPr>
          <w:p w:rsidR="007D6761" w:rsidRDefault="00E24CB2" w:rsidP="007D6761">
            <w:pPr>
              <w:jc w:val="center"/>
            </w:pPr>
            <w:r>
              <w:t>2.23</w:t>
            </w:r>
          </w:p>
        </w:tc>
      </w:tr>
      <w:tr w:rsidR="00532FCE" w:rsidTr="00532FCE">
        <w:tc>
          <w:tcPr>
            <w:tcW w:w="540" w:type="dxa"/>
          </w:tcPr>
          <w:p w:rsidR="007D6761" w:rsidRPr="004A1B04" w:rsidRDefault="00532FCE" w:rsidP="00532FCE">
            <w:r>
              <w:t>8a</w:t>
            </w:r>
            <w:r w:rsidR="00DF0906">
              <w:t>.</w:t>
            </w:r>
          </w:p>
        </w:tc>
        <w:tc>
          <w:tcPr>
            <w:tcW w:w="5317" w:type="dxa"/>
          </w:tcPr>
          <w:p w:rsidR="007D6761" w:rsidRPr="004A1B04" w:rsidRDefault="007D6761" w:rsidP="007D6761">
            <w:r w:rsidRPr="004A1B04">
              <w:t xml:space="preserve">Services for People with Disabilities – Frequency </w:t>
            </w:r>
          </w:p>
        </w:tc>
        <w:tc>
          <w:tcPr>
            <w:tcW w:w="1350" w:type="dxa"/>
          </w:tcPr>
          <w:p w:rsidR="007D6761" w:rsidRPr="004A1B04" w:rsidRDefault="007D6761" w:rsidP="00DD4257">
            <w:pPr>
              <w:jc w:val="center"/>
            </w:pPr>
            <w:r w:rsidRPr="004A1B04">
              <w:t>1.</w:t>
            </w:r>
            <w:r w:rsidR="00DD4257">
              <w:t>31</w:t>
            </w:r>
          </w:p>
        </w:tc>
        <w:tc>
          <w:tcPr>
            <w:tcW w:w="1350" w:type="dxa"/>
          </w:tcPr>
          <w:p w:rsidR="007D6761" w:rsidRDefault="00DD4257" w:rsidP="007D6761">
            <w:pPr>
              <w:jc w:val="center"/>
            </w:pPr>
            <w:r>
              <w:t>1.39</w:t>
            </w:r>
          </w:p>
        </w:tc>
        <w:tc>
          <w:tcPr>
            <w:tcW w:w="1163" w:type="dxa"/>
          </w:tcPr>
          <w:p w:rsidR="007D6761" w:rsidRDefault="00E24CB2" w:rsidP="007D6761">
            <w:pPr>
              <w:jc w:val="center"/>
            </w:pPr>
            <w:r>
              <w:t>0.22</w:t>
            </w:r>
          </w:p>
        </w:tc>
      </w:tr>
      <w:tr w:rsidR="00532FCE" w:rsidTr="00532FCE">
        <w:tc>
          <w:tcPr>
            <w:tcW w:w="540" w:type="dxa"/>
          </w:tcPr>
          <w:p w:rsidR="007D6761" w:rsidRPr="004A1B04" w:rsidRDefault="00532FCE" w:rsidP="00532FCE">
            <w:r>
              <w:t>8b</w:t>
            </w:r>
            <w:r w:rsidR="00DF0906">
              <w:t>.</w:t>
            </w:r>
          </w:p>
        </w:tc>
        <w:tc>
          <w:tcPr>
            <w:tcW w:w="5317" w:type="dxa"/>
          </w:tcPr>
          <w:p w:rsidR="007D6761" w:rsidRPr="004A1B04" w:rsidRDefault="007D6761" w:rsidP="007D6761">
            <w:r w:rsidRPr="004A1B04">
              <w:t>Services for People with Disabilities – Satisfaction</w:t>
            </w:r>
          </w:p>
        </w:tc>
        <w:tc>
          <w:tcPr>
            <w:tcW w:w="1350" w:type="dxa"/>
          </w:tcPr>
          <w:p w:rsidR="007D6761" w:rsidRPr="004A1B04" w:rsidRDefault="007D6761" w:rsidP="00DD4257">
            <w:pPr>
              <w:jc w:val="center"/>
            </w:pPr>
            <w:r w:rsidRPr="004A1B04">
              <w:t>2.</w:t>
            </w:r>
            <w:r w:rsidR="00DD4257">
              <w:t>12</w:t>
            </w:r>
          </w:p>
        </w:tc>
        <w:tc>
          <w:tcPr>
            <w:tcW w:w="1350" w:type="dxa"/>
          </w:tcPr>
          <w:p w:rsidR="007D6761" w:rsidRDefault="00DD4257" w:rsidP="007D6761">
            <w:pPr>
              <w:jc w:val="center"/>
            </w:pPr>
            <w:r>
              <w:t>2.14</w:t>
            </w:r>
          </w:p>
        </w:tc>
        <w:tc>
          <w:tcPr>
            <w:tcW w:w="1163" w:type="dxa"/>
          </w:tcPr>
          <w:p w:rsidR="007D6761" w:rsidRDefault="00E24CB2" w:rsidP="007D6761">
            <w:pPr>
              <w:jc w:val="center"/>
            </w:pPr>
            <w:r>
              <w:t>1.21</w:t>
            </w:r>
          </w:p>
        </w:tc>
      </w:tr>
      <w:tr w:rsidR="00532FCE" w:rsidTr="00532FCE">
        <w:tc>
          <w:tcPr>
            <w:tcW w:w="540" w:type="dxa"/>
          </w:tcPr>
          <w:p w:rsidR="007D6761" w:rsidRDefault="00532FCE" w:rsidP="00532FCE">
            <w:r>
              <w:t>8c</w:t>
            </w:r>
            <w:r w:rsidR="00DF0906">
              <w:t>.</w:t>
            </w:r>
          </w:p>
        </w:tc>
        <w:tc>
          <w:tcPr>
            <w:tcW w:w="5317" w:type="dxa"/>
          </w:tcPr>
          <w:p w:rsidR="007D6761" w:rsidRDefault="007D6761" w:rsidP="007D6761">
            <w:r>
              <w:t>Services for People with Disabilities – Importance</w:t>
            </w:r>
          </w:p>
        </w:tc>
        <w:tc>
          <w:tcPr>
            <w:tcW w:w="1350" w:type="dxa"/>
          </w:tcPr>
          <w:p w:rsidR="007D6761" w:rsidRDefault="007D6761" w:rsidP="00DD4257">
            <w:pPr>
              <w:jc w:val="center"/>
            </w:pPr>
            <w:r>
              <w:t>2.</w:t>
            </w:r>
            <w:r w:rsidR="00DD4257">
              <w:t>20</w:t>
            </w:r>
          </w:p>
        </w:tc>
        <w:tc>
          <w:tcPr>
            <w:tcW w:w="1350" w:type="dxa"/>
          </w:tcPr>
          <w:p w:rsidR="007D6761" w:rsidRDefault="00DD4257" w:rsidP="007D6761">
            <w:pPr>
              <w:jc w:val="center"/>
            </w:pPr>
            <w:r>
              <w:t>2.24</w:t>
            </w:r>
          </w:p>
        </w:tc>
        <w:tc>
          <w:tcPr>
            <w:tcW w:w="1163" w:type="dxa"/>
          </w:tcPr>
          <w:p w:rsidR="007D6761" w:rsidRDefault="00E24CB2" w:rsidP="007D6761">
            <w:pPr>
              <w:jc w:val="center"/>
            </w:pPr>
            <w:r>
              <w:t>2.18</w:t>
            </w:r>
          </w:p>
        </w:tc>
      </w:tr>
    </w:tbl>
    <w:p w:rsidR="0061290D" w:rsidRPr="00913BB5" w:rsidRDefault="00DF0906" w:rsidP="00913BB5">
      <w:pPr>
        <w:spacing w:before="120"/>
      </w:pPr>
      <w:r>
        <w:t>* 2018 uses different scales, therefor</w:t>
      </w:r>
      <w:r w:rsidR="00913BB5">
        <w:t>e only Importance is comparable.</w:t>
      </w:r>
    </w:p>
    <w:sectPr w:rsidR="0061290D" w:rsidRPr="00913BB5" w:rsidSect="00D57E50">
      <w:headerReference w:type="default" r:id="rId10"/>
      <w:footerReference w:type="default" r:id="rId11"/>
      <w:pgSz w:w="12240" w:h="15840"/>
      <w:pgMar w:top="1584" w:right="1296" w:bottom="1440" w:left="129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D7" w:rsidRDefault="00A863D7" w:rsidP="0060569B">
      <w:pPr>
        <w:spacing w:after="0" w:line="240" w:lineRule="auto"/>
      </w:pPr>
      <w:r>
        <w:separator/>
      </w:r>
    </w:p>
  </w:endnote>
  <w:endnote w:type="continuationSeparator" w:id="0">
    <w:p w:rsidR="00A863D7" w:rsidRDefault="00A863D7" w:rsidP="0060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293262009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60569B" w:rsidRPr="004D14AC" w:rsidRDefault="00700A3E" w:rsidP="00700A3E">
        <w:pPr>
          <w:pStyle w:val="Footer"/>
          <w:tabs>
            <w:tab w:val="clear" w:pos="9360"/>
            <w:tab w:val="right" w:pos="9630"/>
          </w:tabs>
        </w:pPr>
        <w:r w:rsidRPr="00700A3E">
          <w:rPr>
            <w:i/>
          </w:rPr>
          <w:tab/>
        </w:r>
        <w:r w:rsidRPr="00700A3E">
          <w:rPr>
            <w:i/>
          </w:rPr>
          <w:tab/>
        </w:r>
        <w:r w:rsidR="0060569B" w:rsidRPr="004D14AC">
          <w:fldChar w:fldCharType="begin"/>
        </w:r>
        <w:r w:rsidR="0060569B" w:rsidRPr="004D14AC">
          <w:instrText xml:space="preserve"> PAGE   \* MERGEFORMAT </w:instrText>
        </w:r>
        <w:r w:rsidR="0060569B" w:rsidRPr="004D14AC">
          <w:fldChar w:fldCharType="separate"/>
        </w:r>
        <w:r w:rsidR="00E24CB2">
          <w:rPr>
            <w:noProof/>
          </w:rPr>
          <w:t>3</w:t>
        </w:r>
        <w:r w:rsidR="0060569B" w:rsidRPr="004D14AC">
          <w:fldChar w:fldCharType="end"/>
        </w:r>
      </w:p>
    </w:sdtContent>
  </w:sdt>
  <w:p w:rsidR="0060569B" w:rsidRDefault="00605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D7" w:rsidRDefault="00A863D7" w:rsidP="0060569B">
      <w:pPr>
        <w:spacing w:after="0" w:line="240" w:lineRule="auto"/>
      </w:pPr>
      <w:r>
        <w:separator/>
      </w:r>
    </w:p>
  </w:footnote>
  <w:footnote w:type="continuationSeparator" w:id="0">
    <w:p w:rsidR="00A863D7" w:rsidRDefault="00A863D7" w:rsidP="0060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3E" w:rsidRPr="005B24AE" w:rsidRDefault="00DA74AB" w:rsidP="004D14AC">
    <w:pPr>
      <w:pStyle w:val="Header"/>
    </w:pPr>
    <w:r>
      <w:t xml:space="preserve">2019 </w:t>
    </w:r>
    <w:r w:rsidR="00DD4257">
      <w:t>Hawai</w:t>
    </w:r>
    <w:r w:rsidR="005B24AE" w:rsidRPr="005B24AE">
      <w:t>'i Community College ARPD</w:t>
    </w:r>
    <w:r w:rsidR="00700A3E" w:rsidRPr="005B24AE">
      <w:t xml:space="preserve"> </w:t>
    </w:r>
    <w:r w:rsidR="00700A3E" w:rsidRPr="005B24AE">
      <w:tab/>
    </w:r>
  </w:p>
  <w:p w:rsidR="0060569B" w:rsidRPr="000128D9" w:rsidRDefault="007D5EED" w:rsidP="004D14AC">
    <w:pPr>
      <w:pStyle w:val="Header"/>
      <w:rPr>
        <w:i/>
      </w:rPr>
    </w:pPr>
    <w:r>
      <w:t xml:space="preserve">Student </w:t>
    </w:r>
    <w:r w:rsidR="005217C1">
      <w:t xml:space="preserve">Support </w:t>
    </w:r>
    <w:r>
      <w:t>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64B0"/>
    <w:multiLevelType w:val="hybridMultilevel"/>
    <w:tmpl w:val="EEF2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25CA"/>
    <w:multiLevelType w:val="multilevel"/>
    <w:tmpl w:val="F95E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504F6"/>
    <w:multiLevelType w:val="hybridMultilevel"/>
    <w:tmpl w:val="1F44E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F67E9"/>
    <w:multiLevelType w:val="hybridMultilevel"/>
    <w:tmpl w:val="6A408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2A"/>
    <w:rsid w:val="000128D9"/>
    <w:rsid w:val="00035998"/>
    <w:rsid w:val="000663CF"/>
    <w:rsid w:val="0007071E"/>
    <w:rsid w:val="00090399"/>
    <w:rsid w:val="000E77A9"/>
    <w:rsid w:val="00197346"/>
    <w:rsid w:val="001A7C1A"/>
    <w:rsid w:val="001F0D7F"/>
    <w:rsid w:val="00242B7D"/>
    <w:rsid w:val="00272D52"/>
    <w:rsid w:val="002E6CBC"/>
    <w:rsid w:val="00311019"/>
    <w:rsid w:val="00346F42"/>
    <w:rsid w:val="00394302"/>
    <w:rsid w:val="003D4A37"/>
    <w:rsid w:val="003D7CB4"/>
    <w:rsid w:val="00422A4C"/>
    <w:rsid w:val="00442F6B"/>
    <w:rsid w:val="004A1B04"/>
    <w:rsid w:val="004A6428"/>
    <w:rsid w:val="004D14AC"/>
    <w:rsid w:val="004E1CA5"/>
    <w:rsid w:val="004E785E"/>
    <w:rsid w:val="00515B06"/>
    <w:rsid w:val="005217C1"/>
    <w:rsid w:val="00532FCE"/>
    <w:rsid w:val="00565643"/>
    <w:rsid w:val="005B24AE"/>
    <w:rsid w:val="005C2F74"/>
    <w:rsid w:val="005D679C"/>
    <w:rsid w:val="005E49A5"/>
    <w:rsid w:val="005F439D"/>
    <w:rsid w:val="0060569B"/>
    <w:rsid w:val="0061290D"/>
    <w:rsid w:val="0061540D"/>
    <w:rsid w:val="00700A3E"/>
    <w:rsid w:val="00712AB9"/>
    <w:rsid w:val="007352BD"/>
    <w:rsid w:val="007C3F52"/>
    <w:rsid w:val="007D5EED"/>
    <w:rsid w:val="007D6761"/>
    <w:rsid w:val="007E017E"/>
    <w:rsid w:val="008104C2"/>
    <w:rsid w:val="00830770"/>
    <w:rsid w:val="0083618E"/>
    <w:rsid w:val="008D1CD0"/>
    <w:rsid w:val="00913BB5"/>
    <w:rsid w:val="0094202F"/>
    <w:rsid w:val="00997750"/>
    <w:rsid w:val="009A2612"/>
    <w:rsid w:val="00A20838"/>
    <w:rsid w:val="00A639E3"/>
    <w:rsid w:val="00A863D7"/>
    <w:rsid w:val="00AB4AF2"/>
    <w:rsid w:val="00AC56E4"/>
    <w:rsid w:val="00AC5804"/>
    <w:rsid w:val="00B4348E"/>
    <w:rsid w:val="00B92EB9"/>
    <w:rsid w:val="00BB14A9"/>
    <w:rsid w:val="00BC7DA0"/>
    <w:rsid w:val="00C4052A"/>
    <w:rsid w:val="00C8138F"/>
    <w:rsid w:val="00CC7593"/>
    <w:rsid w:val="00CF207E"/>
    <w:rsid w:val="00D23A7C"/>
    <w:rsid w:val="00D57E50"/>
    <w:rsid w:val="00DA74AB"/>
    <w:rsid w:val="00DB7565"/>
    <w:rsid w:val="00DC0B68"/>
    <w:rsid w:val="00DD4257"/>
    <w:rsid w:val="00DF0906"/>
    <w:rsid w:val="00E24CB2"/>
    <w:rsid w:val="00E33ACA"/>
    <w:rsid w:val="00E3718E"/>
    <w:rsid w:val="00E54DE3"/>
    <w:rsid w:val="00F14E50"/>
    <w:rsid w:val="00F85A01"/>
    <w:rsid w:val="00FB7641"/>
    <w:rsid w:val="00FC1D65"/>
    <w:rsid w:val="00FC7C78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CE6A4"/>
  <w15:docId w15:val="{BBA6B8EF-BB54-453F-BAE4-70E8DDC0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B2"/>
    <w:rPr>
      <w:rFonts w:ascii="Verdana" w:eastAsia="Calibri" w:hAnsi="Verdan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CB2"/>
    <w:pPr>
      <w:keepNext/>
      <w:keepLines/>
      <w:pBdr>
        <w:bottom w:val="single" w:sz="4" w:space="1" w:color="auto"/>
      </w:pBdr>
      <w:tabs>
        <w:tab w:val="left" w:pos="432"/>
      </w:tabs>
      <w:spacing w:before="240" w:after="200" w:line="240" w:lineRule="auto"/>
      <w:outlineLvl w:val="0"/>
    </w:pPr>
    <w:rPr>
      <w:rFonts w:ascii="Arial" w:eastAsia="Times New Roman" w:hAnsi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CB2"/>
    <w:pPr>
      <w:keepNext/>
      <w:keepLines/>
      <w:spacing w:before="40" w:after="0"/>
      <w:outlineLvl w:val="1"/>
    </w:pPr>
    <w:rPr>
      <w:rFonts w:ascii="Arial" w:eastAsia="Times New Roman" w:hAnsi="Arial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  <w:rsid w:val="00E24CB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24CB2"/>
  </w:style>
  <w:style w:type="character" w:customStyle="1" w:styleId="Heading1Char">
    <w:name w:val="Heading 1 Char"/>
    <w:link w:val="Heading1"/>
    <w:uiPriority w:val="9"/>
    <w:rsid w:val="00E24CB2"/>
    <w:rPr>
      <w:rFonts w:ascii="Arial" w:eastAsia="Times New Roman" w:hAnsi="Arial" w:cs="Times New Roman"/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24CB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Heading2Char">
    <w:name w:val="Heading 2 Char"/>
    <w:link w:val="Heading2"/>
    <w:uiPriority w:val="9"/>
    <w:rsid w:val="00E24CB2"/>
    <w:rPr>
      <w:rFonts w:ascii="Arial" w:eastAsia="Times New Roman" w:hAnsi="Arial" w:cs="Times New Roman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2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24CB2"/>
    <w:rPr>
      <w:rFonts w:ascii="Verdana" w:eastAsia="Calibri" w:hAnsi="Verdan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24CB2"/>
    <w:pPr>
      <w:tabs>
        <w:tab w:val="center" w:pos="4680"/>
        <w:tab w:val="right" w:pos="9360"/>
      </w:tabs>
      <w:spacing w:after="0" w:line="240" w:lineRule="auto"/>
    </w:pPr>
    <w:rPr>
      <w:color w:val="000000" w:themeColor="text1"/>
    </w:rPr>
  </w:style>
  <w:style w:type="character" w:customStyle="1" w:styleId="FooterChar">
    <w:name w:val="Footer Char"/>
    <w:link w:val="Footer"/>
    <w:uiPriority w:val="99"/>
    <w:rsid w:val="00E24CB2"/>
    <w:rPr>
      <w:rFonts w:ascii="Verdana" w:eastAsia="Calibri" w:hAnsi="Verdana" w:cs="Times New Roman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4CB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2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CB2"/>
    <w:pPr>
      <w:ind w:left="720"/>
      <w:contextualSpacing/>
    </w:pPr>
  </w:style>
  <w:style w:type="paragraph" w:styleId="NoSpacing">
    <w:name w:val="No Spacing"/>
    <w:uiPriority w:val="1"/>
    <w:qFormat/>
    <w:rsid w:val="00E24CB2"/>
    <w:pPr>
      <w:spacing w:after="0" w:line="240" w:lineRule="auto"/>
    </w:pPr>
    <w:rPr>
      <w:rFonts w:ascii="Verdana" w:hAnsi="Verdana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4CB2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4CB2"/>
    <w:rPr>
      <w:rFonts w:ascii="Verdana" w:eastAsiaTheme="majorEastAsia" w:hAnsi="Verdana" w:cstheme="majorBidi"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_Tech\Documents\Custom%20Office%20Templates\2019_UHCC_ARP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10911-A825-4072-9ACC-23F52E15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2019_UHCC_ARPD.dotx</Template>
  <TotalTime>18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Hawai'i CC ARPD - Student Support Services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Hawai'i CC ARPD - Student Support Services</dc:title>
  <dc:subject>Annual Report of Program data</dc:subject>
  <dc:creator>CC_Tech</dc:creator>
  <cp:keywords/>
  <dc:description/>
  <cp:lastModifiedBy>CC_Tech</cp:lastModifiedBy>
  <cp:revision>7</cp:revision>
  <cp:lastPrinted>2019-08-27T22:54:00Z</cp:lastPrinted>
  <dcterms:created xsi:type="dcterms:W3CDTF">2019-08-27T22:53:00Z</dcterms:created>
  <dcterms:modified xsi:type="dcterms:W3CDTF">2019-10-04T23:43:00Z</dcterms:modified>
</cp:coreProperties>
</file>